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8004D" w14:textId="77777777" w:rsidR="00E8729B" w:rsidRPr="0048458F" w:rsidRDefault="00E8729B" w:rsidP="00E8729B">
      <w:pPr>
        <w:spacing w:after="0"/>
        <w:jc w:val="center"/>
        <w:rPr>
          <w:rFonts w:ascii="Times New Roman" w:hAnsi="Times New Roman" w:cs="Times New Roman"/>
          <w:sz w:val="24"/>
          <w:szCs w:val="24"/>
        </w:rPr>
      </w:pPr>
    </w:p>
    <w:p w14:paraId="6E40398D" w14:textId="77777777" w:rsidR="00E8729B" w:rsidRPr="0048458F" w:rsidRDefault="00E8729B" w:rsidP="00E8729B">
      <w:pPr>
        <w:spacing w:after="0"/>
        <w:jc w:val="center"/>
        <w:rPr>
          <w:rFonts w:ascii="Times New Roman" w:hAnsi="Times New Roman" w:cs="Times New Roman"/>
          <w:sz w:val="24"/>
          <w:szCs w:val="24"/>
        </w:rPr>
      </w:pPr>
    </w:p>
    <w:p w14:paraId="30ECBD2D" w14:textId="77777777" w:rsidR="00E8729B" w:rsidRPr="0048458F" w:rsidRDefault="00E8729B" w:rsidP="00E8729B">
      <w:pPr>
        <w:spacing w:after="0"/>
        <w:jc w:val="center"/>
        <w:rPr>
          <w:rFonts w:ascii="Times New Roman" w:hAnsi="Times New Roman" w:cs="Times New Roman"/>
          <w:sz w:val="24"/>
          <w:szCs w:val="24"/>
        </w:rPr>
      </w:pPr>
    </w:p>
    <w:p w14:paraId="05223102" w14:textId="77777777" w:rsidR="00E8729B" w:rsidRPr="0048458F" w:rsidRDefault="00E8729B" w:rsidP="00E8729B">
      <w:pPr>
        <w:spacing w:after="0"/>
        <w:jc w:val="center"/>
        <w:rPr>
          <w:rFonts w:ascii="Times New Roman" w:hAnsi="Times New Roman" w:cs="Times New Roman"/>
          <w:sz w:val="24"/>
          <w:szCs w:val="24"/>
        </w:rPr>
      </w:pPr>
    </w:p>
    <w:p w14:paraId="0BBEBC0C" w14:textId="77777777" w:rsidR="00E8729B" w:rsidRPr="0048458F" w:rsidRDefault="00E8729B" w:rsidP="00E8729B">
      <w:pPr>
        <w:spacing w:after="0"/>
        <w:jc w:val="center"/>
        <w:rPr>
          <w:rFonts w:ascii="Times New Roman" w:hAnsi="Times New Roman" w:cs="Times New Roman"/>
          <w:sz w:val="24"/>
          <w:szCs w:val="24"/>
        </w:rPr>
      </w:pPr>
    </w:p>
    <w:p w14:paraId="2F40D32E" w14:textId="77777777" w:rsidR="00E8729B" w:rsidRPr="0048458F" w:rsidRDefault="00E8729B" w:rsidP="00E8729B">
      <w:pPr>
        <w:spacing w:after="0"/>
        <w:jc w:val="center"/>
        <w:rPr>
          <w:rFonts w:ascii="Times New Roman" w:hAnsi="Times New Roman" w:cs="Times New Roman"/>
          <w:sz w:val="24"/>
          <w:szCs w:val="24"/>
        </w:rPr>
      </w:pPr>
    </w:p>
    <w:p w14:paraId="30411149" w14:textId="77777777" w:rsidR="00E8729B" w:rsidRPr="0048458F" w:rsidRDefault="00E8729B" w:rsidP="00E8729B">
      <w:pPr>
        <w:spacing w:after="0"/>
        <w:jc w:val="center"/>
        <w:rPr>
          <w:rFonts w:ascii="Times New Roman" w:hAnsi="Times New Roman" w:cs="Times New Roman"/>
          <w:sz w:val="24"/>
          <w:szCs w:val="24"/>
        </w:rPr>
      </w:pPr>
      <w:r w:rsidRPr="0048458F">
        <w:rPr>
          <w:rFonts w:ascii="Times New Roman" w:hAnsi="Times New Roman" w:cs="Times New Roman"/>
          <w:sz w:val="24"/>
          <w:szCs w:val="24"/>
        </w:rPr>
        <w:t>Name</w:t>
      </w:r>
    </w:p>
    <w:p w14:paraId="4B40DCD5" w14:textId="77777777" w:rsidR="00E8729B" w:rsidRPr="0048458F" w:rsidRDefault="00E8729B" w:rsidP="00E8729B">
      <w:pPr>
        <w:spacing w:after="0"/>
        <w:jc w:val="center"/>
        <w:rPr>
          <w:rFonts w:ascii="Times New Roman" w:hAnsi="Times New Roman" w:cs="Times New Roman"/>
          <w:sz w:val="24"/>
          <w:szCs w:val="24"/>
        </w:rPr>
      </w:pPr>
      <w:r w:rsidRPr="0048458F">
        <w:rPr>
          <w:rFonts w:ascii="Times New Roman" w:hAnsi="Times New Roman" w:cs="Times New Roman"/>
          <w:sz w:val="24"/>
          <w:szCs w:val="24"/>
        </w:rPr>
        <w:t>University</w:t>
      </w:r>
    </w:p>
    <w:p w14:paraId="1264C3E1" w14:textId="77777777" w:rsidR="00E8729B" w:rsidRPr="0048458F" w:rsidRDefault="00E8729B" w:rsidP="00E8729B">
      <w:pPr>
        <w:spacing w:after="0"/>
        <w:jc w:val="center"/>
        <w:rPr>
          <w:rFonts w:ascii="Times New Roman" w:hAnsi="Times New Roman" w:cs="Times New Roman"/>
          <w:sz w:val="24"/>
          <w:szCs w:val="24"/>
        </w:rPr>
      </w:pPr>
      <w:r w:rsidRPr="0048458F">
        <w:rPr>
          <w:rFonts w:ascii="Times New Roman" w:hAnsi="Times New Roman" w:cs="Times New Roman"/>
          <w:sz w:val="24"/>
          <w:szCs w:val="24"/>
        </w:rPr>
        <w:t>Course Name</w:t>
      </w:r>
    </w:p>
    <w:p w14:paraId="3EBB42D0" w14:textId="77777777" w:rsidR="00E8729B" w:rsidRPr="0048458F" w:rsidRDefault="00E8729B" w:rsidP="00E8729B">
      <w:pPr>
        <w:spacing w:after="0"/>
        <w:jc w:val="center"/>
        <w:rPr>
          <w:rFonts w:ascii="Times New Roman" w:hAnsi="Times New Roman" w:cs="Times New Roman"/>
          <w:sz w:val="24"/>
          <w:szCs w:val="24"/>
        </w:rPr>
      </w:pPr>
      <w:r w:rsidRPr="0048458F">
        <w:rPr>
          <w:rFonts w:ascii="Times New Roman" w:hAnsi="Times New Roman" w:cs="Times New Roman"/>
          <w:sz w:val="24"/>
          <w:szCs w:val="24"/>
        </w:rPr>
        <w:t>Date</w:t>
      </w:r>
    </w:p>
    <w:p w14:paraId="42FA742F" w14:textId="77777777" w:rsidR="00E8729B" w:rsidRPr="0048458F" w:rsidRDefault="00E8729B">
      <w:pPr>
        <w:rPr>
          <w:rFonts w:ascii="Times New Roman" w:hAnsi="Times New Roman" w:cs="Times New Roman"/>
          <w:b/>
          <w:bCs/>
          <w:sz w:val="24"/>
          <w:szCs w:val="24"/>
        </w:rPr>
      </w:pPr>
      <w:r w:rsidRPr="0048458F">
        <w:rPr>
          <w:rFonts w:ascii="Times New Roman" w:hAnsi="Times New Roman" w:cs="Times New Roman"/>
          <w:b/>
          <w:bCs/>
          <w:sz w:val="24"/>
          <w:szCs w:val="24"/>
        </w:rPr>
        <w:br w:type="page"/>
      </w:r>
    </w:p>
    <w:p w14:paraId="6DB6276C" w14:textId="30FF089E" w:rsidR="00410C77" w:rsidRPr="0048458F" w:rsidRDefault="00941E06" w:rsidP="000D312F">
      <w:pPr>
        <w:jc w:val="center"/>
        <w:rPr>
          <w:rFonts w:ascii="Times New Roman" w:hAnsi="Times New Roman" w:cs="Times New Roman"/>
          <w:b/>
          <w:bCs/>
          <w:sz w:val="24"/>
          <w:szCs w:val="24"/>
        </w:rPr>
      </w:pPr>
      <w:r w:rsidRPr="0048458F">
        <w:rPr>
          <w:rFonts w:ascii="Times New Roman" w:hAnsi="Times New Roman" w:cs="Times New Roman"/>
          <w:b/>
          <w:bCs/>
          <w:sz w:val="24"/>
          <w:szCs w:val="24"/>
        </w:rPr>
        <w:lastRenderedPageBreak/>
        <w:t>Section 4</w:t>
      </w:r>
    </w:p>
    <w:p w14:paraId="089897B7" w14:textId="33F9CC44" w:rsidR="000D312F" w:rsidRPr="0048458F" w:rsidRDefault="0048458F" w:rsidP="000D312F">
      <w:pPr>
        <w:rPr>
          <w:rFonts w:ascii="Times New Roman" w:hAnsi="Times New Roman" w:cs="Times New Roman"/>
          <w:sz w:val="24"/>
          <w:szCs w:val="24"/>
        </w:rPr>
      </w:pPr>
      <w:r w:rsidRPr="0048458F">
        <w:rPr>
          <w:rFonts w:ascii="Times New Roman" w:hAnsi="Times New Roman" w:cs="Times New Roman"/>
          <w:sz w:val="24"/>
          <w:szCs w:val="24"/>
        </w:rPr>
        <w:t>Properties depreciates over time. Therefore, they tend to decrease in value from the time they are purchased. It</w:t>
      </w:r>
      <w:r>
        <w:rPr>
          <w:rFonts w:ascii="Times New Roman" w:hAnsi="Times New Roman" w:cs="Times New Roman"/>
          <w:sz w:val="24"/>
          <w:szCs w:val="24"/>
        </w:rPr>
        <w:t xml:space="preserve"> i</w:t>
      </w:r>
      <w:bookmarkStart w:id="0" w:name="_GoBack"/>
      <w:bookmarkEnd w:id="0"/>
      <w:r w:rsidRPr="0048458F">
        <w:rPr>
          <w:rFonts w:ascii="Times New Roman" w:hAnsi="Times New Roman" w:cs="Times New Roman"/>
          <w:sz w:val="24"/>
          <w:szCs w:val="24"/>
        </w:rPr>
        <w:t xml:space="preserve">s called depreciation. </w:t>
      </w:r>
      <w:r w:rsidR="002B487E" w:rsidRPr="0048458F">
        <w:rPr>
          <w:rFonts w:ascii="Times New Roman" w:hAnsi="Times New Roman" w:cs="Times New Roman"/>
          <w:sz w:val="24"/>
          <w:szCs w:val="24"/>
        </w:rPr>
        <w:t>That is the unfortunate disadvantage of technology. They also tend to succumb to wear and tear. That is the sole reason why they should be replaced as time goes by.</w:t>
      </w:r>
      <w:r w:rsidR="00F40923" w:rsidRPr="0048458F">
        <w:rPr>
          <w:rFonts w:ascii="Times New Roman" w:hAnsi="Times New Roman" w:cs="Times New Roman"/>
          <w:sz w:val="24"/>
          <w:szCs w:val="24"/>
        </w:rPr>
        <w:t xml:space="preserve"> In this case, the item in play is some things that just had to depreciate over time. For instance, there is the refrigerator. It has been used to serve the business for quite some time now. It had to depreciate over time. In this case, this justifies the depreciation of the items over that period.</w:t>
      </w:r>
      <w:r w:rsidR="00C533D2" w:rsidRPr="0048458F">
        <w:rPr>
          <w:rFonts w:ascii="Times New Roman" w:hAnsi="Times New Roman" w:cs="Times New Roman"/>
          <w:sz w:val="24"/>
          <w:szCs w:val="24"/>
        </w:rPr>
        <w:t xml:space="preserve"> </w:t>
      </w:r>
      <w:r w:rsidR="007351F8" w:rsidRPr="0048458F">
        <w:rPr>
          <w:rFonts w:ascii="Times New Roman" w:hAnsi="Times New Roman" w:cs="Times New Roman"/>
          <w:sz w:val="24"/>
          <w:szCs w:val="24"/>
        </w:rPr>
        <w:t>The air conditioner had to spoil over a given period. This is because the area had to remain ventilated properly to ensure that the goods and products always remain in a cool environment which can carefully be regulated over a given period.</w:t>
      </w:r>
    </w:p>
    <w:p w14:paraId="30EEA622" w14:textId="50A9D33E" w:rsidR="007351F8" w:rsidRPr="0048458F" w:rsidRDefault="00941E06" w:rsidP="000D312F">
      <w:pPr>
        <w:rPr>
          <w:rFonts w:ascii="Times New Roman" w:hAnsi="Times New Roman" w:cs="Times New Roman"/>
          <w:sz w:val="24"/>
          <w:szCs w:val="24"/>
        </w:rPr>
      </w:pPr>
      <w:r w:rsidRPr="0048458F">
        <w:rPr>
          <w:rFonts w:ascii="Times New Roman" w:hAnsi="Times New Roman" w:cs="Times New Roman"/>
          <w:sz w:val="24"/>
          <w:szCs w:val="24"/>
        </w:rPr>
        <w:t>The last entity that had to depreciate was the roofing. Due to harsh weather conditions over a given period, the roofing had to succumb to some damage. This has left the product need to be repaired</w:t>
      </w:r>
      <w:r w:rsidR="00C76022" w:rsidRPr="0048458F">
        <w:rPr>
          <w:rFonts w:ascii="Times New Roman" w:hAnsi="Times New Roman" w:cs="Times New Roman"/>
          <w:sz w:val="24"/>
          <w:szCs w:val="24"/>
        </w:rPr>
        <w:t>. It is without any doubt that the place is in good condition to continue running and produce a good amount of profit over a given period. Due to the depreciation of assets over a given period, the place will need some renovations to be able to make it go back to its new form</w:t>
      </w:r>
      <w:r w:rsidR="00E8729B" w:rsidRPr="0048458F">
        <w:rPr>
          <w:rFonts w:ascii="Times New Roman" w:hAnsi="Times New Roman" w:cs="Times New Roman"/>
          <w:sz w:val="24"/>
          <w:szCs w:val="24"/>
        </w:rPr>
        <w:t xml:space="preserve"> (</w:t>
      </w:r>
      <w:r w:rsidR="00E8729B" w:rsidRPr="0048458F">
        <w:rPr>
          <w:rFonts w:ascii="Times New Roman" w:eastAsia="Times New Roman" w:hAnsi="Times New Roman" w:cs="Times New Roman"/>
          <w:color w:val="000000"/>
          <w:sz w:val="24"/>
          <w:szCs w:val="24"/>
        </w:rPr>
        <w:t>Goddard</w:t>
      </w:r>
      <w:r w:rsidR="00E8729B" w:rsidRPr="0048458F">
        <w:rPr>
          <w:rFonts w:ascii="Times New Roman" w:eastAsia="Times New Roman" w:hAnsi="Times New Roman" w:cs="Times New Roman"/>
          <w:color w:val="000000"/>
          <w:sz w:val="24"/>
          <w:szCs w:val="24"/>
        </w:rPr>
        <w:t>, 1927</w:t>
      </w:r>
      <w:r w:rsidR="00E8729B" w:rsidRPr="0048458F">
        <w:rPr>
          <w:rFonts w:ascii="Times New Roman" w:hAnsi="Times New Roman" w:cs="Times New Roman"/>
          <w:sz w:val="24"/>
          <w:szCs w:val="24"/>
        </w:rPr>
        <w:t>)</w:t>
      </w:r>
      <w:r w:rsidR="00C76022" w:rsidRPr="0048458F">
        <w:rPr>
          <w:rFonts w:ascii="Times New Roman" w:hAnsi="Times New Roman" w:cs="Times New Roman"/>
          <w:sz w:val="24"/>
          <w:szCs w:val="24"/>
        </w:rPr>
        <w:t>.</w:t>
      </w:r>
    </w:p>
    <w:p w14:paraId="2EAE6068" w14:textId="589E6C33" w:rsidR="00C76022" w:rsidRPr="0048458F" w:rsidRDefault="00941E06" w:rsidP="00E8729B">
      <w:pPr>
        <w:spacing w:before="240"/>
        <w:rPr>
          <w:rFonts w:ascii="Times New Roman" w:hAnsi="Times New Roman" w:cs="Times New Roman"/>
          <w:sz w:val="24"/>
          <w:szCs w:val="24"/>
        </w:rPr>
      </w:pPr>
      <w:r w:rsidRPr="0048458F">
        <w:rPr>
          <w:rFonts w:ascii="Times New Roman" w:hAnsi="Times New Roman" w:cs="Times New Roman"/>
          <w:sz w:val="24"/>
          <w:szCs w:val="24"/>
        </w:rPr>
        <w:t xml:space="preserve">As it is in many cases, companies or even small businesses tend to make charitable </w:t>
      </w:r>
      <w:r w:rsidR="00F70D10" w:rsidRPr="0048458F">
        <w:rPr>
          <w:rFonts w:ascii="Times New Roman" w:hAnsi="Times New Roman" w:cs="Times New Roman"/>
          <w:sz w:val="24"/>
          <w:szCs w:val="24"/>
        </w:rPr>
        <w:t xml:space="preserve">donations to needy organizations or </w:t>
      </w:r>
      <w:r w:rsidR="00D60554" w:rsidRPr="0048458F">
        <w:rPr>
          <w:rFonts w:ascii="Times New Roman" w:hAnsi="Times New Roman" w:cs="Times New Roman"/>
          <w:sz w:val="24"/>
          <w:szCs w:val="24"/>
        </w:rPr>
        <w:t>institution</w:t>
      </w:r>
      <w:r w:rsidR="00F70D10" w:rsidRPr="0048458F">
        <w:rPr>
          <w:rFonts w:ascii="Times New Roman" w:hAnsi="Times New Roman" w:cs="Times New Roman"/>
          <w:sz w:val="24"/>
          <w:szCs w:val="24"/>
        </w:rPr>
        <w:t>s. In this case, the company had to invest some of its funds to sponsor the needy in society. In this case,</w:t>
      </w:r>
      <w:r w:rsidR="00D60554" w:rsidRPr="0048458F">
        <w:rPr>
          <w:rFonts w:ascii="Times New Roman" w:hAnsi="Times New Roman" w:cs="Times New Roman"/>
          <w:sz w:val="24"/>
          <w:szCs w:val="24"/>
        </w:rPr>
        <w:t xml:space="preserve"> they sponsored some boys and girls. The technique that was used to identify this needy in society was based on random choosing. This prevented it from being biased in any way for it did not favor any side. But one thing is for sure, the boys and girls who ended up benefitting from these charity acts were specifically the ones who needed it </w:t>
      </w:r>
      <w:r w:rsidR="00D60554" w:rsidRPr="0048458F">
        <w:rPr>
          <w:rFonts w:ascii="Times New Roman" w:hAnsi="Times New Roman" w:cs="Times New Roman"/>
          <w:sz w:val="24"/>
          <w:szCs w:val="24"/>
        </w:rPr>
        <w:lastRenderedPageBreak/>
        <w:t>the most</w:t>
      </w:r>
      <w:r w:rsidR="00E8729B" w:rsidRPr="0048458F">
        <w:rPr>
          <w:rFonts w:ascii="Times New Roman" w:hAnsi="Times New Roman" w:cs="Times New Roman"/>
          <w:sz w:val="24"/>
          <w:szCs w:val="24"/>
        </w:rPr>
        <w:t xml:space="preserve"> (</w:t>
      </w:r>
      <w:r w:rsidR="00E8729B" w:rsidRPr="0048458F">
        <w:rPr>
          <w:rFonts w:ascii="Times New Roman" w:eastAsia="Times New Roman" w:hAnsi="Times New Roman" w:cs="Times New Roman"/>
          <w:color w:val="000000"/>
          <w:sz w:val="24"/>
          <w:szCs w:val="24"/>
        </w:rPr>
        <w:t>YONG</w:t>
      </w:r>
      <w:r w:rsidR="00E8729B" w:rsidRPr="0048458F">
        <w:rPr>
          <w:rFonts w:ascii="Times New Roman" w:eastAsia="Times New Roman" w:hAnsi="Times New Roman" w:cs="Times New Roman"/>
          <w:color w:val="000000"/>
          <w:sz w:val="24"/>
          <w:szCs w:val="24"/>
        </w:rPr>
        <w:t>, 2014</w:t>
      </w:r>
      <w:r w:rsidR="00E8729B" w:rsidRPr="0048458F">
        <w:rPr>
          <w:rFonts w:ascii="Times New Roman" w:hAnsi="Times New Roman" w:cs="Times New Roman"/>
          <w:sz w:val="24"/>
          <w:szCs w:val="24"/>
        </w:rPr>
        <w:t>)</w:t>
      </w:r>
      <w:r w:rsidR="00D60554" w:rsidRPr="0048458F">
        <w:rPr>
          <w:rFonts w:ascii="Times New Roman" w:hAnsi="Times New Roman" w:cs="Times New Roman"/>
          <w:sz w:val="24"/>
          <w:szCs w:val="24"/>
        </w:rPr>
        <w:t xml:space="preserve">. They ended up being helped by this charitable gesture and their life took a turn for the better. So that was the technique that seemed to fit the handing out of these donations to them. </w:t>
      </w:r>
      <w:r w:rsidR="007A1AC4" w:rsidRPr="0048458F">
        <w:rPr>
          <w:rFonts w:ascii="Times New Roman" w:hAnsi="Times New Roman" w:cs="Times New Roman"/>
          <w:sz w:val="24"/>
          <w:szCs w:val="24"/>
        </w:rPr>
        <w:t>The task advisor carefully reviewed the background of the qualifiers to determine whether they needed the donation or not. The task advisor on the other hand was well-chosen so he met the standards of the best man to do this task perfectly without any trouble.</w:t>
      </w:r>
    </w:p>
    <w:p w14:paraId="3966F7CA" w14:textId="1DF76764" w:rsidR="007A1AC4" w:rsidRPr="0048458F" w:rsidRDefault="00941E06" w:rsidP="000D312F">
      <w:pPr>
        <w:rPr>
          <w:rFonts w:ascii="Times New Roman" w:hAnsi="Times New Roman" w:cs="Times New Roman"/>
          <w:sz w:val="24"/>
          <w:szCs w:val="24"/>
        </w:rPr>
      </w:pPr>
      <w:r w:rsidRPr="0048458F">
        <w:rPr>
          <w:rFonts w:ascii="Times New Roman" w:hAnsi="Times New Roman" w:cs="Times New Roman"/>
          <w:sz w:val="24"/>
          <w:szCs w:val="24"/>
        </w:rPr>
        <w:t xml:space="preserve">The task advice that was </w:t>
      </w:r>
      <w:r w:rsidR="00F62ED4" w:rsidRPr="0048458F">
        <w:rPr>
          <w:rFonts w:ascii="Times New Roman" w:hAnsi="Times New Roman" w:cs="Times New Roman"/>
          <w:sz w:val="24"/>
          <w:szCs w:val="24"/>
        </w:rPr>
        <w:t>convened</w:t>
      </w:r>
      <w:r w:rsidRPr="0048458F">
        <w:rPr>
          <w:rFonts w:ascii="Times New Roman" w:hAnsi="Times New Roman" w:cs="Times New Roman"/>
          <w:sz w:val="24"/>
          <w:szCs w:val="24"/>
        </w:rPr>
        <w:t xml:space="preserve"> at the moment was that the best way to return a thankful hand to the surrounding community was by helping the less abled in society. That way the society will end up grateful and this would create </w:t>
      </w:r>
      <w:r w:rsidR="00F62ED4" w:rsidRPr="0048458F">
        <w:rPr>
          <w:rFonts w:ascii="Times New Roman" w:hAnsi="Times New Roman" w:cs="Times New Roman"/>
          <w:sz w:val="24"/>
          <w:szCs w:val="24"/>
        </w:rPr>
        <w:t>a diverse range and good relationship between the society and the company itself. The company had to take deductions as a result of them being</w:t>
      </w:r>
      <w:r w:rsidR="00B9131D" w:rsidRPr="0048458F">
        <w:rPr>
          <w:rFonts w:ascii="Times New Roman" w:hAnsi="Times New Roman" w:cs="Times New Roman"/>
          <w:sz w:val="24"/>
          <w:szCs w:val="24"/>
        </w:rPr>
        <w:t xml:space="preserve"> eligible to meet the standards. The home served two purposes. It was an area of residence and at the same time a place where she runs her business. It has been customized to be able to run these two purposes perfectly.</w:t>
      </w:r>
    </w:p>
    <w:p w14:paraId="37462DB0" w14:textId="7173643C" w:rsidR="00B9131D" w:rsidRPr="0048458F" w:rsidRDefault="00941E06" w:rsidP="000D312F">
      <w:pPr>
        <w:rPr>
          <w:rFonts w:ascii="Times New Roman" w:hAnsi="Times New Roman" w:cs="Times New Roman"/>
          <w:sz w:val="24"/>
          <w:szCs w:val="24"/>
        </w:rPr>
      </w:pPr>
      <w:r w:rsidRPr="0048458F">
        <w:rPr>
          <w:rFonts w:ascii="Times New Roman" w:hAnsi="Times New Roman" w:cs="Times New Roman"/>
          <w:sz w:val="24"/>
          <w:szCs w:val="24"/>
        </w:rPr>
        <w:t xml:space="preserve">The bakery has an office set aside to run this business to its maximum potential. The places have been split to be able to identify the areas in which one would need the expertise. Due to the areas having an office in place, it makes it possible for the institution </w:t>
      </w:r>
      <w:r w:rsidR="007D5690" w:rsidRPr="0048458F">
        <w:rPr>
          <w:rFonts w:ascii="Times New Roman" w:hAnsi="Times New Roman" w:cs="Times New Roman"/>
          <w:sz w:val="24"/>
          <w:szCs w:val="24"/>
        </w:rPr>
        <w:t>to be able to receive clients. This is due to the availability of a functional office that serves a good purpose in enabling the smooth running of the business.</w:t>
      </w:r>
      <w:r w:rsidR="0012279A" w:rsidRPr="0048458F">
        <w:rPr>
          <w:rFonts w:ascii="Times New Roman" w:hAnsi="Times New Roman" w:cs="Times New Roman"/>
          <w:sz w:val="24"/>
          <w:szCs w:val="24"/>
        </w:rPr>
        <w:t xml:space="preserve"> With the availability of all these entities, the property had to fall under the category of a business and this enabled it to fall under the category of being able to get the cuts</w:t>
      </w:r>
      <w:r w:rsidR="00A33904" w:rsidRPr="0048458F">
        <w:rPr>
          <w:rFonts w:ascii="Times New Roman" w:hAnsi="Times New Roman" w:cs="Times New Roman"/>
          <w:sz w:val="24"/>
          <w:szCs w:val="24"/>
        </w:rPr>
        <w:t xml:space="preserve"> and deductions.</w:t>
      </w:r>
    </w:p>
    <w:p w14:paraId="72D94F13" w14:textId="6F866582" w:rsidR="00E8729B" w:rsidRPr="0048458F" w:rsidRDefault="00941E06" w:rsidP="000D312F">
      <w:pPr>
        <w:rPr>
          <w:rFonts w:ascii="Times New Roman" w:hAnsi="Times New Roman" w:cs="Times New Roman"/>
          <w:sz w:val="24"/>
          <w:szCs w:val="24"/>
        </w:rPr>
      </w:pPr>
      <w:r w:rsidRPr="0048458F">
        <w:rPr>
          <w:rFonts w:ascii="Times New Roman" w:hAnsi="Times New Roman" w:cs="Times New Roman"/>
          <w:sz w:val="24"/>
          <w:szCs w:val="24"/>
        </w:rPr>
        <w:t xml:space="preserve">The space allocated for the business meets the specifications to fall under the percentage of it to be able to meet the cut. The space has been set aside considering the total space of the organization divided by the space occupied by the space set aside for the business. For all this to be certain, a careful survey was made to see the specifications </w:t>
      </w:r>
      <w:r w:rsidR="000102E0" w:rsidRPr="0048458F">
        <w:rPr>
          <w:rFonts w:ascii="Times New Roman" w:hAnsi="Times New Roman" w:cs="Times New Roman"/>
          <w:sz w:val="24"/>
          <w:szCs w:val="24"/>
        </w:rPr>
        <w:t xml:space="preserve">needed to perfectly run this </w:t>
      </w:r>
      <w:r w:rsidR="000102E0" w:rsidRPr="0048458F">
        <w:rPr>
          <w:rFonts w:ascii="Times New Roman" w:hAnsi="Times New Roman" w:cs="Times New Roman"/>
          <w:sz w:val="24"/>
          <w:szCs w:val="24"/>
        </w:rPr>
        <w:lastRenderedPageBreak/>
        <w:t>organization while considering all the required specifications. A well-set committee was used to serve the base purpose of looking into this matter professionally. Before the making of any decision, professionalism plays a big role. Every decision made should fall under the specified and the required guidelines. This is to clearly show that a carefully picked out team calculated all these scenarios before finally settling for the option to take this professional move. It was at the moment the best way to follow considering all the factors in play. No rules were violated either way</w:t>
      </w:r>
      <w:r w:rsidR="005A4E93" w:rsidRPr="0048458F">
        <w:rPr>
          <w:rFonts w:ascii="Times New Roman" w:hAnsi="Times New Roman" w:cs="Times New Roman"/>
          <w:sz w:val="24"/>
          <w:szCs w:val="24"/>
        </w:rPr>
        <w:t xml:space="preserve"> and all factors were considered to the fullest.</w:t>
      </w:r>
    </w:p>
    <w:p w14:paraId="11F115BB" w14:textId="77777777" w:rsidR="00E8729B" w:rsidRPr="0048458F" w:rsidRDefault="00E8729B">
      <w:pPr>
        <w:rPr>
          <w:rFonts w:ascii="Times New Roman" w:hAnsi="Times New Roman" w:cs="Times New Roman"/>
          <w:sz w:val="24"/>
          <w:szCs w:val="24"/>
        </w:rPr>
      </w:pPr>
      <w:r w:rsidRPr="0048458F">
        <w:rPr>
          <w:rFonts w:ascii="Times New Roman" w:hAnsi="Times New Roman" w:cs="Times New Roman"/>
          <w:sz w:val="24"/>
          <w:szCs w:val="24"/>
        </w:rPr>
        <w:br w:type="page"/>
      </w:r>
    </w:p>
    <w:p w14:paraId="26499283" w14:textId="77777777" w:rsidR="00A33904" w:rsidRPr="0048458F" w:rsidRDefault="00A33904" w:rsidP="000D312F">
      <w:pPr>
        <w:rPr>
          <w:rFonts w:ascii="Times New Roman" w:hAnsi="Times New Roman" w:cs="Times New Roman"/>
          <w:sz w:val="24"/>
          <w:szCs w:val="24"/>
        </w:rPr>
      </w:pPr>
    </w:p>
    <w:p w14:paraId="37E87F77" w14:textId="6A30CA30" w:rsidR="00941E06" w:rsidRPr="0048458F" w:rsidRDefault="00941E06" w:rsidP="00E8729B">
      <w:pPr>
        <w:jc w:val="center"/>
        <w:rPr>
          <w:rFonts w:ascii="Times New Roman" w:hAnsi="Times New Roman" w:cs="Times New Roman"/>
          <w:b/>
          <w:bCs/>
          <w:sz w:val="24"/>
          <w:szCs w:val="24"/>
        </w:rPr>
      </w:pPr>
      <w:r w:rsidRPr="0048458F">
        <w:rPr>
          <w:rFonts w:ascii="Times New Roman" w:hAnsi="Times New Roman" w:cs="Times New Roman"/>
          <w:b/>
          <w:bCs/>
          <w:sz w:val="24"/>
          <w:szCs w:val="24"/>
        </w:rPr>
        <w:t>Reference</w:t>
      </w:r>
    </w:p>
    <w:p w14:paraId="05B7F840" w14:textId="77777777" w:rsidR="00941E06" w:rsidRPr="0048458F" w:rsidRDefault="00941E06" w:rsidP="00941E06">
      <w:pPr>
        <w:shd w:val="clear" w:color="auto" w:fill="FFFFFF"/>
        <w:spacing w:after="0" w:line="550" w:lineRule="atLeast"/>
        <w:ind w:left="720" w:right="75" w:hanging="720"/>
        <w:rPr>
          <w:rFonts w:ascii="Times New Roman" w:eastAsia="Times New Roman" w:hAnsi="Times New Roman" w:cs="Times New Roman"/>
          <w:color w:val="000000"/>
          <w:sz w:val="24"/>
          <w:szCs w:val="24"/>
          <w:u w:val="single"/>
        </w:rPr>
      </w:pPr>
      <w:r w:rsidRPr="0048458F">
        <w:rPr>
          <w:rFonts w:ascii="Times New Roman" w:eastAsia="Times New Roman" w:hAnsi="Times New Roman" w:cs="Times New Roman"/>
          <w:color w:val="000000"/>
          <w:sz w:val="24"/>
          <w:szCs w:val="24"/>
        </w:rPr>
        <w:t xml:space="preserve">Goddard, E. C. (1927). </w:t>
      </w:r>
      <w:proofErr w:type="gramStart"/>
      <w:r w:rsidRPr="0048458F">
        <w:rPr>
          <w:rFonts w:ascii="Times New Roman" w:eastAsia="Times New Roman" w:hAnsi="Times New Roman" w:cs="Times New Roman"/>
          <w:color w:val="000000"/>
          <w:sz w:val="24"/>
          <w:szCs w:val="24"/>
        </w:rPr>
        <w:t>undefined</w:t>
      </w:r>
      <w:proofErr w:type="gramEnd"/>
      <w:r w:rsidRPr="0048458F">
        <w:rPr>
          <w:rFonts w:ascii="Times New Roman" w:eastAsia="Times New Roman" w:hAnsi="Times New Roman" w:cs="Times New Roman"/>
          <w:color w:val="000000"/>
          <w:sz w:val="24"/>
          <w:szCs w:val="24"/>
        </w:rPr>
        <w:t>. </w:t>
      </w:r>
      <w:r w:rsidRPr="0048458F">
        <w:rPr>
          <w:rFonts w:ascii="Times New Roman" w:eastAsia="Times New Roman" w:hAnsi="Times New Roman" w:cs="Times New Roman"/>
          <w:i/>
          <w:iCs/>
          <w:color w:val="000000"/>
          <w:sz w:val="24"/>
          <w:szCs w:val="24"/>
        </w:rPr>
        <w:t>Michigan Law Review</w:t>
      </w:r>
      <w:r w:rsidRPr="0048458F">
        <w:rPr>
          <w:rFonts w:ascii="Times New Roman" w:eastAsia="Times New Roman" w:hAnsi="Times New Roman" w:cs="Times New Roman"/>
          <w:color w:val="000000"/>
          <w:sz w:val="24"/>
          <w:szCs w:val="24"/>
        </w:rPr>
        <w:t>, </w:t>
      </w:r>
      <w:r w:rsidRPr="0048458F">
        <w:rPr>
          <w:rFonts w:ascii="Times New Roman" w:eastAsia="Times New Roman" w:hAnsi="Times New Roman" w:cs="Times New Roman"/>
          <w:i/>
          <w:iCs/>
          <w:color w:val="000000"/>
          <w:sz w:val="24"/>
          <w:szCs w:val="24"/>
        </w:rPr>
        <w:t>25</w:t>
      </w:r>
      <w:r w:rsidRPr="0048458F">
        <w:rPr>
          <w:rFonts w:ascii="Times New Roman" w:eastAsia="Times New Roman" w:hAnsi="Times New Roman" w:cs="Times New Roman"/>
          <w:color w:val="000000"/>
          <w:sz w:val="24"/>
          <w:szCs w:val="24"/>
        </w:rPr>
        <w:t>(3), 324. </w:t>
      </w:r>
      <w:hyperlink r:id="rId4" w:history="1">
        <w:r w:rsidRPr="0048458F">
          <w:rPr>
            <w:rFonts w:ascii="Times New Roman" w:eastAsia="Times New Roman" w:hAnsi="Times New Roman" w:cs="Times New Roman"/>
            <w:color w:val="000000"/>
            <w:sz w:val="24"/>
            <w:szCs w:val="24"/>
            <w:u w:val="single"/>
          </w:rPr>
          <w:t>https://doi.org/10.2307/1279072</w:t>
        </w:r>
      </w:hyperlink>
    </w:p>
    <w:p w14:paraId="34DCBB18" w14:textId="5EAD2DE0" w:rsidR="00E8729B" w:rsidRPr="0048458F" w:rsidRDefault="00E8729B" w:rsidP="00E8729B">
      <w:pPr>
        <w:shd w:val="clear" w:color="auto" w:fill="FFFFFF"/>
        <w:spacing w:after="0" w:line="550" w:lineRule="atLeast"/>
        <w:ind w:left="720" w:right="75" w:hanging="720"/>
        <w:rPr>
          <w:rFonts w:ascii="Times New Roman" w:eastAsia="Times New Roman" w:hAnsi="Times New Roman" w:cs="Times New Roman"/>
          <w:color w:val="000000"/>
          <w:sz w:val="24"/>
          <w:szCs w:val="24"/>
        </w:rPr>
      </w:pPr>
      <w:proofErr w:type="gramStart"/>
      <w:r w:rsidRPr="0048458F">
        <w:rPr>
          <w:rFonts w:ascii="Times New Roman" w:eastAsia="Times New Roman" w:hAnsi="Times New Roman" w:cs="Times New Roman"/>
          <w:color w:val="000000"/>
          <w:sz w:val="24"/>
          <w:szCs w:val="24"/>
        </w:rPr>
        <w:t>undefined</w:t>
      </w:r>
      <w:proofErr w:type="gramEnd"/>
      <w:r w:rsidRPr="0048458F">
        <w:rPr>
          <w:rFonts w:ascii="Times New Roman" w:eastAsia="Times New Roman" w:hAnsi="Times New Roman" w:cs="Times New Roman"/>
          <w:color w:val="000000"/>
          <w:sz w:val="24"/>
          <w:szCs w:val="24"/>
        </w:rPr>
        <w:t>. (2013). </w:t>
      </w:r>
      <w:r w:rsidRPr="0048458F">
        <w:rPr>
          <w:rFonts w:ascii="Times New Roman" w:eastAsia="Times New Roman" w:hAnsi="Times New Roman" w:cs="Times New Roman"/>
          <w:i/>
          <w:iCs/>
          <w:color w:val="000000"/>
          <w:sz w:val="24"/>
          <w:szCs w:val="24"/>
        </w:rPr>
        <w:t>Depreciation and Capital Maintenance (RLE Accounting)</w:t>
      </w:r>
      <w:r w:rsidRPr="0048458F">
        <w:rPr>
          <w:rFonts w:ascii="Times New Roman" w:eastAsia="Times New Roman" w:hAnsi="Times New Roman" w:cs="Times New Roman"/>
          <w:color w:val="000000"/>
          <w:sz w:val="24"/>
          <w:szCs w:val="24"/>
        </w:rPr>
        <w:t>, 88-149. </w:t>
      </w:r>
      <w:hyperlink r:id="rId5" w:history="1">
        <w:r w:rsidRPr="0048458F">
          <w:rPr>
            <w:rFonts w:ascii="Times New Roman" w:eastAsia="Times New Roman" w:hAnsi="Times New Roman" w:cs="Times New Roman"/>
            <w:color w:val="000000"/>
            <w:sz w:val="24"/>
            <w:szCs w:val="24"/>
            <w:u w:val="single"/>
          </w:rPr>
          <w:t>https://doi.org/10.4324/9781315886442-3</w:t>
        </w:r>
      </w:hyperlink>
    </w:p>
    <w:p w14:paraId="4E477AE2" w14:textId="77777777" w:rsidR="00941E06" w:rsidRPr="0048458F" w:rsidRDefault="00941E06" w:rsidP="00941E06">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sidRPr="0048458F">
        <w:rPr>
          <w:rFonts w:ascii="Times New Roman" w:eastAsia="Times New Roman" w:hAnsi="Times New Roman" w:cs="Times New Roman"/>
          <w:color w:val="000000"/>
          <w:sz w:val="24"/>
          <w:szCs w:val="24"/>
        </w:rPr>
        <w:t>YONG, K. V. (2014). The 'Depreciation capital-allowance transform' (D-CAT) model: Decomposing the divergence between accounting depreciation and tax depreciation. </w:t>
      </w:r>
      <w:r w:rsidRPr="0048458F">
        <w:rPr>
          <w:rFonts w:ascii="Times New Roman" w:eastAsia="Times New Roman" w:hAnsi="Times New Roman" w:cs="Times New Roman"/>
          <w:i/>
          <w:iCs/>
          <w:color w:val="000000"/>
          <w:sz w:val="24"/>
          <w:szCs w:val="24"/>
        </w:rPr>
        <w:t>SSRN Electronic Journal</w:t>
      </w:r>
      <w:r w:rsidRPr="0048458F">
        <w:rPr>
          <w:rFonts w:ascii="Times New Roman" w:eastAsia="Times New Roman" w:hAnsi="Times New Roman" w:cs="Times New Roman"/>
          <w:color w:val="000000"/>
          <w:sz w:val="24"/>
          <w:szCs w:val="24"/>
        </w:rPr>
        <w:t>. </w:t>
      </w:r>
      <w:hyperlink r:id="rId6" w:history="1">
        <w:r w:rsidRPr="0048458F">
          <w:rPr>
            <w:rFonts w:ascii="Times New Roman" w:eastAsia="Times New Roman" w:hAnsi="Times New Roman" w:cs="Times New Roman"/>
            <w:color w:val="000000"/>
            <w:sz w:val="24"/>
            <w:szCs w:val="24"/>
            <w:u w:val="single"/>
          </w:rPr>
          <w:t>https://doi.org/10.2139/ssrn.2385465</w:t>
        </w:r>
      </w:hyperlink>
    </w:p>
    <w:p w14:paraId="5AAE7CE0" w14:textId="77777777" w:rsidR="00941E06" w:rsidRPr="0048458F" w:rsidRDefault="00941E06" w:rsidP="000D312F">
      <w:pPr>
        <w:rPr>
          <w:rFonts w:ascii="Times New Roman" w:hAnsi="Times New Roman" w:cs="Times New Roman"/>
          <w:sz w:val="24"/>
          <w:szCs w:val="24"/>
        </w:rPr>
      </w:pPr>
    </w:p>
    <w:p w14:paraId="3C003232" w14:textId="77777777" w:rsidR="00B9131D" w:rsidRPr="0048458F" w:rsidRDefault="00B9131D" w:rsidP="000D312F">
      <w:pPr>
        <w:rPr>
          <w:rFonts w:ascii="Times New Roman" w:hAnsi="Times New Roman" w:cs="Times New Roman"/>
          <w:sz w:val="24"/>
          <w:szCs w:val="24"/>
        </w:rPr>
      </w:pPr>
    </w:p>
    <w:sectPr w:rsidR="00B9131D" w:rsidRPr="004845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12F"/>
    <w:rsid w:val="000102E0"/>
    <w:rsid w:val="000D312F"/>
    <w:rsid w:val="0012279A"/>
    <w:rsid w:val="0028281B"/>
    <w:rsid w:val="002B487E"/>
    <w:rsid w:val="00410C77"/>
    <w:rsid w:val="0048458F"/>
    <w:rsid w:val="00485D46"/>
    <w:rsid w:val="005A4E93"/>
    <w:rsid w:val="007351F8"/>
    <w:rsid w:val="007A1AC4"/>
    <w:rsid w:val="007D5690"/>
    <w:rsid w:val="00941E06"/>
    <w:rsid w:val="00A33904"/>
    <w:rsid w:val="00B9131D"/>
    <w:rsid w:val="00C533D2"/>
    <w:rsid w:val="00C76022"/>
    <w:rsid w:val="00D60554"/>
    <w:rsid w:val="00E8729B"/>
    <w:rsid w:val="00F40923"/>
    <w:rsid w:val="00F62ED4"/>
    <w:rsid w:val="00F70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82215"/>
  <w15:docId w15:val="{60A98AE8-6298-4728-AE6C-5805E46E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1E0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41E06"/>
    <w:rPr>
      <w:i/>
      <w:iCs/>
    </w:rPr>
  </w:style>
  <w:style w:type="character" w:styleId="Hyperlink">
    <w:name w:val="Hyperlink"/>
    <w:basedOn w:val="DefaultParagraphFont"/>
    <w:uiPriority w:val="99"/>
    <w:semiHidden/>
    <w:unhideWhenUsed/>
    <w:rsid w:val="00941E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46460">
      <w:bodyDiv w:val="1"/>
      <w:marLeft w:val="0"/>
      <w:marRight w:val="0"/>
      <w:marTop w:val="0"/>
      <w:marBottom w:val="0"/>
      <w:divBdr>
        <w:top w:val="none" w:sz="0" w:space="0" w:color="auto"/>
        <w:left w:val="none" w:sz="0" w:space="0" w:color="auto"/>
        <w:bottom w:val="none" w:sz="0" w:space="0" w:color="auto"/>
        <w:right w:val="none" w:sz="0" w:space="0" w:color="auto"/>
      </w:divBdr>
    </w:div>
    <w:div w:id="1140877176">
      <w:bodyDiv w:val="1"/>
      <w:marLeft w:val="0"/>
      <w:marRight w:val="0"/>
      <w:marTop w:val="0"/>
      <w:marBottom w:val="0"/>
      <w:divBdr>
        <w:top w:val="none" w:sz="0" w:space="0" w:color="auto"/>
        <w:left w:val="none" w:sz="0" w:space="0" w:color="auto"/>
        <w:bottom w:val="none" w:sz="0" w:space="0" w:color="auto"/>
        <w:right w:val="none" w:sz="0" w:space="0" w:color="auto"/>
      </w:divBdr>
    </w:div>
    <w:div w:id="1412845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2139/ssrn.2385465" TargetMode="External"/><Relationship Id="rId5" Type="http://schemas.openxmlformats.org/officeDocument/2006/relationships/hyperlink" Target="https://doi.org/10.4324/9781315886442-3" TargetMode="External"/><Relationship Id="rId4" Type="http://schemas.openxmlformats.org/officeDocument/2006/relationships/hyperlink" Target="https://doi.org/10.2307/1279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Benna Benna</dc:creator>
  <cp:lastModifiedBy>User</cp:lastModifiedBy>
  <cp:revision>4</cp:revision>
  <dcterms:created xsi:type="dcterms:W3CDTF">2021-09-11T13:33:00Z</dcterms:created>
  <dcterms:modified xsi:type="dcterms:W3CDTF">2021-09-12T21:35:00Z</dcterms:modified>
</cp:coreProperties>
</file>